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4AF" w:rsidRPr="00686630" w:rsidRDefault="00E134AF" w:rsidP="00E134AF">
      <w:pPr>
        <w:shd w:val="clear" w:color="auto" w:fill="FFFFFF"/>
        <w:spacing w:after="199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lang w:eastAsia="ru-RU"/>
        </w:rPr>
      </w:pPr>
      <w:bookmarkStart w:id="0" w:name="_GoBack"/>
      <w:bookmarkEnd w:id="0"/>
      <w:r w:rsidRPr="0068663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t>КРИТЕРИИ</w:t>
      </w:r>
      <w:r w:rsidRPr="0068663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/>
        <w:t>ГОТОВНОСТИ ОБРАЗОВАТЕЛЬНОЙ ОРГАНИЗАЦИИ К ВВЕДЕНИЮ</w:t>
      </w:r>
      <w:r w:rsidRPr="0068663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/>
        <w:t>ОБНОВЛЕННЫХ ФЕДЕРАЛЬНЫХ ГОСУДАРСТВЕННЫХ ОБРАЗОВАТЕЛЬНЫХ</w:t>
      </w:r>
      <w:r w:rsidRPr="00686630">
        <w:rPr>
          <w:rFonts w:ascii="Times New Roman" w:eastAsia="Times New Roman" w:hAnsi="Times New Roman" w:cs="Times New Roman"/>
          <w:b/>
          <w:bCs/>
          <w:color w:val="222222"/>
          <w:lang w:eastAsia="ru-RU"/>
        </w:rPr>
        <w:br/>
        <w:t>СТАНДАРТОВ НАЧАЛЬНОГО ОБЩЕГО И ОСНОВНОГО ОБЩЕГО ОБРАЗОВАНИЯ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разработан и утвержден на уровне образовательной организации план-график мероприятий по введению обновленных ФГОС;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- разработаны и утверждены основные образовательные программы начального общего и основного общего образования, соответствующие требованиям </w:t>
      </w:r>
      <w:proofErr w:type="gram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обновленных</w:t>
      </w:r>
      <w:proofErr w:type="gramEnd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 ФГОС;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разработаны и утверждены рабочие программы по учебным предметам, программы внеурочной деятельности;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нормативная база (локальные акты) образовательной организации приведена в соответствие с требованиями обновленных ФГОС (Правила приема граждан на обучение, Положение о порядке зачета результатов освоения обучающимися учебных предметов, Положение о языках образования, Положение, регламентирующее режим занятий обучающихся, Положение о текущем контроле успеваемости и промежуточной аттестации обучающихся, Положение об организации обучения лиц с ограниченными возможностями здоровья, режим занятий, финансирование, материально-техническое обеспечение, штатное</w:t>
      </w:r>
      <w:proofErr w:type="gramEnd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 расписание и др.);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приведены в соответствие с требованиями обновленных ФГОС к кадровым и психолого-педагогическим условиям реализации основных образовательных программ штатное расписание и должностные инструкции работников образовательной организации;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- определен список учебников, учебных пособий, информационно-цифровых ресурсов, используемых в образовательном процессе и соответствующих требованиям </w:t>
      </w:r>
      <w:proofErr w:type="gram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обновленными</w:t>
      </w:r>
      <w:proofErr w:type="gramEnd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 ФГОС; обеспечена доступность использования информационно-методических ресурсов для участников образовательных отношений;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- </w:t>
      </w:r>
      <w:proofErr w:type="gram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обновлен</w:t>
      </w:r>
      <w:proofErr w:type="gramEnd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/укомплектован библиотечно-информационный центр образовательной организаций учебной и учебно-методической литературой;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определена модель реализации сетевых форм взаимодействия общеобразовательной организации с организациями дополнительного образования, учреждениями культуры и спорта в реализации основных образовательных программ, соответствующих требованиям обновленных ФГОС;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- разработан план работы </w:t>
      </w:r>
      <w:proofErr w:type="spell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внутришкольных</w:t>
      </w:r>
      <w:proofErr w:type="spellEnd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 методических объединений с ориентацией на рассмотрение и методическую помощь педагогическим работникам в вопросах реализации обновленных ФГОС, сформированы методические группы по всем направлениям функциональной грамотности;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осуществлено повышение квалификации управленческой и педагогической команд по вопросам введения обновленных ФГОС;</w:t>
      </w:r>
    </w:p>
    <w:p w:rsidR="00E134AF" w:rsidRPr="00686630" w:rsidRDefault="00E134AF" w:rsidP="00E134AF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proofErr w:type="gram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- сформирована система мониторинга готовности каждого учителя к реализации обновленных ФГОС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 конструкторы, электронные конспекты уроков, соответствующие требованиям обновленных ФГОС, имеется банк приемов по решению в урочной и внеурочной деятельности задач воспитания);</w:t>
      </w:r>
      <w:proofErr w:type="gramEnd"/>
    </w:p>
    <w:p w:rsidR="00686630" w:rsidRPr="00686630" w:rsidRDefault="00E134AF" w:rsidP="00686630">
      <w:pPr>
        <w:shd w:val="clear" w:color="auto" w:fill="FFFFFF"/>
        <w:spacing w:after="199" w:line="240" w:lineRule="auto"/>
        <w:textAlignment w:val="baseline"/>
        <w:rPr>
          <w:rFonts w:ascii="Times New Roman" w:eastAsia="Times New Roman" w:hAnsi="Times New Roman" w:cs="Times New Roman"/>
          <w:color w:val="222222"/>
          <w:lang w:eastAsia="ru-RU"/>
        </w:rPr>
      </w:pPr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- обеспечены кадровые, финансовые, материально-технические и иные условия реализации основной образовательной программы начального общего и основного общего образования, соответствующей требованиям </w:t>
      </w:r>
      <w:proofErr w:type="gramStart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>обновленных</w:t>
      </w:r>
      <w:proofErr w:type="gramEnd"/>
      <w:r w:rsidRPr="00686630">
        <w:rPr>
          <w:rFonts w:ascii="Times New Roman" w:eastAsia="Times New Roman" w:hAnsi="Times New Roman" w:cs="Times New Roman"/>
          <w:color w:val="222222"/>
          <w:lang w:eastAsia="ru-RU"/>
        </w:rPr>
        <w:t xml:space="preserve"> ФГОС.</w:t>
      </w:r>
    </w:p>
    <w:p w:rsidR="00433A47" w:rsidRPr="00686630" w:rsidRDefault="00433A47">
      <w:pPr>
        <w:rPr>
          <w:rFonts w:ascii="Times New Roman" w:hAnsi="Times New Roman" w:cs="Times New Roman"/>
        </w:rPr>
      </w:pPr>
    </w:p>
    <w:sectPr w:rsidR="00433A47" w:rsidRPr="0068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C8"/>
    <w:rsid w:val="003303E3"/>
    <w:rsid w:val="00433A47"/>
    <w:rsid w:val="004759DA"/>
    <w:rsid w:val="00686630"/>
    <w:rsid w:val="006E77C8"/>
    <w:rsid w:val="00767627"/>
    <w:rsid w:val="00E1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6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3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7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526898">
          <w:marLeft w:val="300"/>
          <w:marRight w:val="30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6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2022-08-26T04:32:00Z</cp:lastPrinted>
  <dcterms:created xsi:type="dcterms:W3CDTF">2022-08-23T07:42:00Z</dcterms:created>
  <dcterms:modified xsi:type="dcterms:W3CDTF">2022-08-26T04:32:00Z</dcterms:modified>
</cp:coreProperties>
</file>